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/>
          <w:b/>
          <w:sz w:val="28"/>
          <w:szCs w:val="28"/>
        </w:rPr>
        <w:t xml:space="preserve">                    </w:t>
      </w:r>
      <w:r>
        <w:rPr>
          <w:rFonts w:hint="eastAsia"/>
          <w:b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sz w:val="30"/>
          <w:szCs w:val="30"/>
          <w:lang w:val="en-US" w:eastAsia="zh-CN"/>
        </w:rPr>
        <w:t xml:space="preserve">   </w:t>
      </w:r>
      <w:r>
        <w:rPr>
          <w:rFonts w:ascii="宋体" w:hAnsi="宋体" w:eastAsia="宋体" w:cs="宋体"/>
          <w:b/>
          <w:bCs/>
          <w:color w:val="000000"/>
          <w:kern w:val="0"/>
          <w:sz w:val="30"/>
          <w:szCs w:val="30"/>
        </w:rPr>
        <w:t>学术答辩</w:t>
      </w:r>
    </w:p>
    <w:p>
      <w:pPr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/>
        </w:rPr>
        <w:t xml:space="preserve">      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201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6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年教师晋升高级专业技术职务学术答辩有关事宜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安排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如下：</w:t>
      </w:r>
    </w:p>
    <w:p>
      <w:pPr>
        <w:widowControl/>
        <w:shd w:val="clear" w:color="auto" w:fill="FFFFFF"/>
        <w:spacing w:line="255" w:lineRule="atLeas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</w:rPr>
        <w:t>  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(一)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参加答辩人员范围</w:t>
      </w:r>
      <w:bookmarkStart w:id="0" w:name="_GoBack"/>
      <w:bookmarkEnd w:id="0"/>
    </w:p>
    <w:p>
      <w:pPr>
        <w:widowControl/>
        <w:shd w:val="clear" w:color="auto" w:fill="FFFFFF"/>
        <w:spacing w:line="255" w:lineRule="atLeas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凡参加晋升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教师高级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职务的教师，一律参加学校统一组织的学术答辩，答辩成绩当年有效。</w:t>
      </w:r>
    </w:p>
    <w:p>
      <w:pPr>
        <w:widowControl/>
        <w:shd w:val="clear" w:color="auto" w:fill="FFFFFF"/>
        <w:spacing w:line="255" w:lineRule="atLeas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</w:rPr>
        <w:t>  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（二）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参加答辩须提供的材料</w:t>
      </w:r>
    </w:p>
    <w:p>
      <w:pPr>
        <w:widowControl/>
        <w:shd w:val="clear" w:color="auto" w:fill="FFFFFF"/>
        <w:spacing w:line="255" w:lineRule="atLeas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</w:rPr>
        <w:t>   1、填写答辩书一份（从附件下载，A4纸打印）。申报答辩的学科必须与本人从事的专业一致。</w:t>
      </w:r>
    </w:p>
    <w:p>
      <w:pPr>
        <w:widowControl/>
        <w:shd w:val="clear" w:color="auto" w:fill="FFFFFF"/>
        <w:spacing w:line="255" w:lineRule="atLeas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</w:rPr>
        <w:t>   2、提交任现职期间近5年来的学术技术工作总结（字数不超过2千字，用A4纸打印）2份。学术工作总结要点填入答辩书中相关栏目。</w:t>
      </w:r>
    </w:p>
    <w:p>
      <w:pPr>
        <w:widowControl/>
        <w:shd w:val="clear" w:color="auto" w:fill="FFFFFF"/>
        <w:spacing w:line="255" w:lineRule="atLeas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</w:rPr>
        <w:t>   3、提交</w:t>
      </w:r>
      <w:r>
        <w:rPr>
          <w:rFonts w:hint="eastAsia"/>
          <w:sz w:val="28"/>
          <w:szCs w:val="28"/>
        </w:rPr>
        <w:t>两篇任现职以来经查重合格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的，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以第一作者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身份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公开发表、代表本人最高学术水平、最新研究成果并与本人研究方向一致的学术论文原刊物各一本，论文复印件2份。</w:t>
      </w:r>
    </w:p>
    <w:p>
      <w:pPr>
        <w:widowControl/>
        <w:shd w:val="clear" w:color="auto" w:fill="FFFFFF"/>
        <w:spacing w:line="255" w:lineRule="atLeas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</w:rPr>
        <w:t>   4、答辩论文要求</w:t>
      </w:r>
    </w:p>
    <w:p>
      <w:pPr>
        <w:widowControl/>
        <w:shd w:val="clear" w:color="auto" w:fill="FFFFFF"/>
        <w:spacing w:line="255" w:lineRule="atLeast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</w:rPr>
        <w:t>申报教授职务的，须提交两篇国家级刊物论文；申报副教授职务的，须提交至少一篇国家级刊物论文。并附SCI、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SSCI、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EI、CSSCI收录检索证明原件一份。</w:t>
      </w:r>
    </w:p>
    <w:p>
      <w:pPr>
        <w:widowControl/>
        <w:shd w:val="clear" w:color="auto" w:fill="FFFFFF"/>
        <w:spacing w:line="255" w:lineRule="atLeas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  <w:t>  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eastAsia="zh-CN"/>
        </w:rPr>
        <w:t>（三）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答辩时间</w:t>
      </w:r>
    </w:p>
    <w:p>
      <w:pPr>
        <w:widowControl/>
        <w:shd w:val="clear" w:color="auto" w:fill="FFFFFF"/>
        <w:spacing w:line="255" w:lineRule="atLeas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</w:rPr>
        <w:t>   答辩时间为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15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—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0分钟。前5分钟简要介绍本人近5年学术研究情况，包括本人学术研究进展情况及研究成果在本学科所处的位置，解决了哪些理论实践课题，对本专业学科前沿动态掌握情况；本人答辩论文的主要学术观点及学术创新点、教学研究（教学改革）成果。中间时间回答提问，后10—20分钟评委点评、辩论。</w:t>
      </w:r>
    </w:p>
    <w:p>
      <w:pPr>
        <w:widowControl/>
        <w:shd w:val="clear" w:color="auto" w:fill="FFFFFF"/>
        <w:spacing w:line="255" w:lineRule="atLeas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</w:rPr>
        <w:t xml:space="preserve">  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（四）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答辩形式</w:t>
      </w:r>
    </w:p>
    <w:p>
      <w:pPr>
        <w:widowControl/>
        <w:shd w:val="clear" w:color="auto" w:fill="FFFFFF"/>
        <w:spacing w:line="255" w:lineRule="atLeas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</w:rPr>
        <w:t>   1、实行答辩论文评判及专业答辩命题匿名制、现场答辩公开进行的办法。允许参加答辩人员及其他人员旁听。答辩者回答问题结束后，评委当场进行点评。</w:t>
      </w:r>
    </w:p>
    <w:p>
      <w:pPr>
        <w:widowControl/>
        <w:shd w:val="clear" w:color="auto" w:fill="FFFFFF"/>
        <w:spacing w:line="255" w:lineRule="atLeas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</w:rPr>
        <w:t>   2、答辩以问答为主，可多次随机提问，通过答辩考察了解答辩论文的真伪、学术水平的高低，衡量答辩者的教学科研成果在所从事专业领域内的学术位置和作用。对学术上有争议的观点，答辩人和答辩评委可将各自的意见写成书面材料呈交高评会裁定。</w:t>
      </w:r>
    </w:p>
    <w:p>
      <w:pPr>
        <w:widowControl/>
        <w:shd w:val="clear" w:color="auto" w:fill="FFFFFF"/>
        <w:spacing w:line="255" w:lineRule="atLeas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</w:rPr>
        <w:t>   3、为了维护答辩工作的公正性和严肃性，欢迎答辩人员对答辩工作进行监督，如发现弄虚作假、营私舞弊者，可向职称办举报。</w:t>
      </w:r>
    </w:p>
    <w:p>
      <w:pPr>
        <w:widowControl/>
        <w:shd w:val="clear" w:color="auto" w:fill="FFFFFF"/>
        <w:spacing w:line="255" w:lineRule="atLeas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</w:rPr>
        <w:t> 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（五）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命题</w:t>
      </w:r>
    </w:p>
    <w:p>
      <w:pPr>
        <w:widowControl/>
        <w:shd w:val="clear" w:color="auto" w:fill="FFFFFF"/>
        <w:spacing w:line="255" w:lineRule="atLeas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</w:rPr>
        <w:t>  评委本着便于直接交流，又利于考察答辩者学术水平、能力的原则进行命题。答辩题目应涵盖专业知识和考察创新能力等内容。评委根据答辩者提交的论文和总结，在此范围拟出3道答辩题，答辩者从中选择2道题回答。</w:t>
      </w:r>
    </w:p>
    <w:p>
      <w:pPr>
        <w:widowControl/>
        <w:shd w:val="clear" w:color="auto" w:fill="FFFFFF"/>
        <w:spacing w:line="255" w:lineRule="atLeas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</w:rPr>
        <w:t> 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（六）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评分标准</w:t>
      </w:r>
    </w:p>
    <w:p>
      <w:pPr>
        <w:widowControl/>
        <w:shd w:val="clear" w:color="auto" w:fill="FFFFFF"/>
        <w:spacing w:line="255" w:lineRule="atLeas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</w:rPr>
        <w:t>  答辩成绩实行百分制，论文、科研学术水平评价占总成绩的50%，答辩成绩占50%。答辩总成绩分为三档：优（85分以上）、合格（60-84分）、差（60分以下，不含60分）。答辩实行末尾淘汰。评委根据答辩人的水平赋分后，按优秀、合格、差（不合格）3：6：1的比例进行排队、确定名次。按得分高低，优秀比例不得突破30%,淘汰率不得低于10%。采取末尾淘汰制。</w:t>
      </w:r>
    </w:p>
    <w:p>
      <w:pPr>
        <w:widowControl/>
        <w:shd w:val="clear" w:color="auto" w:fill="FFFFFF"/>
        <w:spacing w:line="255" w:lineRule="atLeas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</w:rPr>
        <w:t>  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（七）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结果使用办法</w:t>
      </w:r>
    </w:p>
    <w:p>
      <w:pPr>
        <w:widowControl/>
        <w:shd w:val="clear" w:color="auto" w:fill="FFFFFF"/>
        <w:spacing w:line="255" w:lineRule="atLeas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答辩结果提交高评会作为评审的主要依据之一。</w:t>
      </w:r>
    </w:p>
    <w:p>
      <w:pPr>
        <w:widowControl/>
        <w:shd w:val="clear" w:color="auto" w:fill="FFFFFF"/>
        <w:spacing w:line="255" w:lineRule="atLeas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</w:rPr>
        <w:t>  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1、凡答辩没有通过的不能参加申报评审。答辩成绩刚达到合格线，且学术水平、工作业绩较差者，在评审时学科组一般不向评委会推荐。</w:t>
      </w:r>
    </w:p>
    <w:p>
      <w:pPr>
        <w:widowControl/>
        <w:shd w:val="clear" w:color="auto" w:fill="FFFFFF"/>
        <w:spacing w:line="255" w:lineRule="atLeas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</w:rPr>
        <w:t>   2、破格晋升的答辩成绩必须为优秀。</w:t>
      </w:r>
    </w:p>
    <w:p>
      <w:pPr>
        <w:widowControl/>
        <w:shd w:val="clear" w:color="auto" w:fill="FFFFFF"/>
        <w:spacing w:line="255" w:lineRule="atLeas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</w:rPr>
        <w:t>  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（八）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答辩人员注意事项</w:t>
      </w:r>
    </w:p>
    <w:p>
      <w:pPr>
        <w:widowControl/>
        <w:shd w:val="clear" w:color="auto" w:fill="FFFFFF"/>
        <w:spacing w:line="255" w:lineRule="atLeas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</w:rPr>
        <w:t>  1、凡参加答辩的人员，答辩时采用PPT形式。</w:t>
      </w:r>
    </w:p>
    <w:p>
      <w:pPr>
        <w:widowControl/>
        <w:shd w:val="clear" w:color="auto" w:fill="FFFFFF"/>
        <w:spacing w:line="255" w:lineRule="atLeas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</w:rPr>
        <w:t>  2、答辩开始，答辩人首先作自我介绍：本人姓名、所在学院（系），本人从事的专业及研究方向，所授课程名称和申报职务。外语专业用外语答辩。</w:t>
      </w:r>
    </w:p>
    <w:p>
      <w:pPr>
        <w:widowControl/>
        <w:shd w:val="clear" w:color="auto" w:fill="FFFFFF"/>
        <w:spacing w:line="255" w:lineRule="atLeas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</w:rPr>
        <w:t>  3、按时到达指定答辩地点候答，不到者按弃权处理。进入答辩会场人员要及时关闭手机。</w:t>
      </w:r>
    </w:p>
    <w:p>
      <w:pPr>
        <w:widowControl/>
        <w:shd w:val="clear" w:color="auto" w:fill="FFFFFF"/>
        <w:spacing w:line="255" w:lineRule="atLeas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ascii="宋体" w:hAnsi="宋体" w:eastAsia="宋体" w:cs="宋体"/>
          <w:color w:val="000000"/>
          <w:kern w:val="0"/>
          <w:sz w:val="28"/>
          <w:szCs w:val="28"/>
        </w:rPr>
        <w:t>  4、等候答辩或旁听时，不得在会场随意走动、交头接耳、对答辩人评头论足、发出任何声响，以免影响答辩人现场发挥。</w:t>
      </w:r>
    </w:p>
    <w:p>
      <w:pPr>
        <w:widowControl/>
        <w:shd w:val="clear" w:color="auto" w:fill="FFFFFF"/>
        <w:spacing w:line="255" w:lineRule="atLeast"/>
        <w:ind w:firstLine="345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ascii="宋体" w:hAnsi="宋体" w:eastAsia="宋体" w:cs="宋体"/>
          <w:color w:val="000000"/>
          <w:kern w:val="0"/>
          <w:sz w:val="28"/>
          <w:szCs w:val="28"/>
        </w:rPr>
        <w:t>5、凡有违反上述纪律者，经劝阻无效，取消其答辩资格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</w:t>
      </w:r>
    </w:p>
    <w:p>
      <w:pPr>
        <w:widowControl/>
        <w:shd w:val="clear" w:color="auto" w:fill="FFFFFF"/>
        <w:spacing w:line="255" w:lineRule="atLeast"/>
        <w:ind w:firstLine="345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line="255" w:lineRule="atLeast"/>
        <w:ind w:firstLine="345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具体答辩时间另行通知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59"/>
    <w:rsid w:val="004E4A71"/>
    <w:rsid w:val="00E06259"/>
    <w:rsid w:val="4AA36140"/>
    <w:rsid w:val="782B7B2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3</Pages>
  <Words>226</Words>
  <Characters>1293</Characters>
  <Lines>10</Lines>
  <Paragraphs>3</Paragraphs>
  <ScaleCrop>false</ScaleCrop>
  <LinksUpToDate>false</LinksUpToDate>
  <CharactersWithSpaces>1516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2016-10-25T09:21:00Z</dcterms:created>
  <dc:creator>.m</dc:creator>
  <cp:lastModifiedBy>Administrator</cp:lastModifiedBy>
  <dcterms:modified xsi:type="dcterms:W3CDTF">2016-10-25T09:50:22Z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