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2F" w:rsidRPr="003D032F" w:rsidRDefault="003D032F" w:rsidP="003D032F">
      <w:pPr>
        <w:spacing w:before="225" w:after="225" w:line="480" w:lineRule="atLeast"/>
        <w:ind w:firstLineChars="200" w:firstLine="472"/>
        <w:jc w:val="center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 w:hint="eastAsia"/>
          <w:sz w:val="24"/>
          <w:szCs w:val="24"/>
        </w:rPr>
        <w:t>全民阅读第二批推荐学习书目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/>
          <w:sz w:val="24"/>
          <w:szCs w:val="24"/>
        </w:rPr>
      </w:pPr>
      <w:r w:rsidRPr="003D032F">
        <w:rPr>
          <w:rFonts w:ascii="微软雅黑" w:eastAsia="微软雅黑" w:hAnsi="微软雅黑" w:hint="eastAsia"/>
          <w:sz w:val="24"/>
          <w:szCs w:val="24"/>
        </w:rPr>
        <w:t>为进一步增强我校广大师生员工学习的针对性、实效性，提高政治理论素养，优化知识结构，加强创新能力，提升精神境界，结合中纪委、中宣部、中组部向党员干部推荐的学习书目，列出了我校全民阅读第二批推荐学习书目，方便大家参考、学习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/>
          <w:sz w:val="24"/>
          <w:szCs w:val="24"/>
        </w:rPr>
      </w:pPr>
      <w:r w:rsidRPr="003D032F">
        <w:rPr>
          <w:rFonts w:ascii="微软雅黑" w:eastAsia="微软雅黑" w:hAnsi="微软雅黑" w:hint="eastAsia"/>
          <w:sz w:val="24"/>
          <w:szCs w:val="24"/>
        </w:rPr>
        <w:t>1</w:t>
      </w:r>
      <w:r w:rsidRPr="003D032F">
        <w:rPr>
          <w:rFonts w:ascii="微软雅黑" w:eastAsia="微软雅黑" w:hAnsi="微软雅黑"/>
          <w:sz w:val="24"/>
          <w:szCs w:val="24"/>
        </w:rPr>
        <w:t>、</w:t>
      </w:r>
      <w:r w:rsidRPr="003D032F">
        <w:rPr>
          <w:rFonts w:ascii="微软雅黑" w:eastAsia="微软雅黑" w:hAnsi="微软雅黑" w:hint="eastAsia"/>
          <w:sz w:val="24"/>
          <w:szCs w:val="24"/>
        </w:rPr>
        <w:t>《习近平总书记系列重要讲话读本（2016年</w:t>
      </w:r>
      <w:r w:rsidRPr="003D032F">
        <w:rPr>
          <w:rFonts w:ascii="微软雅黑" w:eastAsia="微软雅黑" w:hAnsi="微软雅黑"/>
          <w:sz w:val="24"/>
          <w:szCs w:val="24"/>
        </w:rPr>
        <w:t>版</w:t>
      </w:r>
      <w:r w:rsidRPr="003D032F">
        <w:rPr>
          <w:rFonts w:ascii="微软雅黑" w:eastAsia="微软雅黑" w:hAnsi="微软雅黑" w:hint="eastAsia"/>
          <w:sz w:val="24"/>
          <w:szCs w:val="24"/>
        </w:rPr>
        <w:t>）》：由中央宣传部组织编写，学习出版社、人民出版社201</w:t>
      </w:r>
      <w:r w:rsidRPr="003D032F">
        <w:rPr>
          <w:rFonts w:ascii="微软雅黑" w:eastAsia="微软雅黑" w:hAnsi="微软雅黑"/>
          <w:sz w:val="24"/>
          <w:szCs w:val="24"/>
        </w:rPr>
        <w:t>6</w:t>
      </w:r>
      <w:r w:rsidRPr="003D032F">
        <w:rPr>
          <w:rFonts w:ascii="微软雅黑" w:eastAsia="微软雅黑" w:hAnsi="微软雅黑" w:hint="eastAsia"/>
          <w:sz w:val="24"/>
          <w:szCs w:val="24"/>
        </w:rPr>
        <w:t>年4月出版。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 w:hint="eastAsia"/>
          <w:sz w:val="24"/>
          <w:szCs w:val="24"/>
        </w:rPr>
        <w:t>2、</w:t>
      </w:r>
      <w:r w:rsidRPr="003D032F">
        <w:rPr>
          <w:rFonts w:ascii="微软雅黑" w:eastAsia="微软雅黑" w:hAnsi="微软雅黑"/>
          <w:sz w:val="24"/>
          <w:szCs w:val="24"/>
        </w:rPr>
        <w:t>《习近平关于全面依法治国论述摘编》:</w:t>
      </w:r>
      <w:r w:rsidRPr="003D032F">
        <w:rPr>
          <w:rFonts w:ascii="微软雅黑" w:eastAsia="微软雅黑" w:hAnsi="微软雅黑" w:hint="eastAsia"/>
          <w:sz w:val="24"/>
          <w:szCs w:val="24"/>
        </w:rPr>
        <w:t>由</w:t>
      </w:r>
      <w:r w:rsidRPr="003D032F">
        <w:rPr>
          <w:rFonts w:ascii="微软雅黑" w:eastAsia="微软雅黑" w:hAnsi="微软雅黑"/>
          <w:sz w:val="24"/>
          <w:szCs w:val="24"/>
        </w:rPr>
        <w:t>中共中央文献研究室</w:t>
      </w:r>
      <w:r w:rsidRPr="003D032F">
        <w:rPr>
          <w:rFonts w:ascii="微软雅黑" w:eastAsia="微软雅黑" w:hAnsi="微软雅黑" w:hint="eastAsia"/>
          <w:sz w:val="24"/>
          <w:szCs w:val="24"/>
        </w:rPr>
        <w:t>编写，</w:t>
      </w:r>
      <w:r w:rsidRPr="003D032F">
        <w:rPr>
          <w:rFonts w:ascii="微软雅黑" w:eastAsia="微软雅黑" w:hAnsi="微软雅黑"/>
          <w:sz w:val="24"/>
          <w:szCs w:val="24"/>
        </w:rPr>
        <w:t>中央文献出版社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2015年4月</w:t>
      </w:r>
      <w:r w:rsidRPr="003D032F">
        <w:rPr>
          <w:rFonts w:ascii="微软雅黑" w:eastAsia="微软雅黑" w:hAnsi="微软雅黑" w:hint="eastAsia"/>
          <w:sz w:val="24"/>
          <w:szCs w:val="24"/>
        </w:rPr>
        <w:t>出版。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/>
          <w:sz w:val="24"/>
          <w:szCs w:val="24"/>
        </w:rPr>
        <w:t>3</w:t>
      </w:r>
      <w:r w:rsidRPr="003D032F">
        <w:rPr>
          <w:rFonts w:ascii="微软雅黑" w:eastAsia="微软雅黑" w:hAnsi="微软雅黑" w:hint="eastAsia"/>
          <w:sz w:val="24"/>
          <w:szCs w:val="24"/>
        </w:rPr>
        <w:t>、《国平</w:t>
      </w:r>
      <w:r w:rsidRPr="003D032F">
        <w:rPr>
          <w:rFonts w:ascii="微软雅黑" w:eastAsia="微软雅黑" w:hAnsi="微软雅黑"/>
          <w:sz w:val="24"/>
          <w:szCs w:val="24"/>
        </w:rPr>
        <w:t>论天下》</w:t>
      </w:r>
      <w:r w:rsidRPr="003D032F">
        <w:rPr>
          <w:rFonts w:ascii="微软雅黑" w:eastAsia="微软雅黑" w:hAnsi="微软雅黑" w:hint="eastAsia"/>
          <w:sz w:val="24"/>
          <w:szCs w:val="24"/>
        </w:rPr>
        <w:t>：</w:t>
      </w:r>
      <w:r w:rsidRPr="003D032F">
        <w:rPr>
          <w:rFonts w:ascii="微软雅黑" w:eastAsia="微软雅黑" w:hAnsi="微软雅黑"/>
          <w:sz w:val="24"/>
          <w:szCs w:val="24"/>
        </w:rPr>
        <w:t>国家互联网信息办公室编</w:t>
      </w:r>
      <w:r w:rsidRPr="003D032F"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中央编译出版社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2015年7月出版。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/>
          <w:sz w:val="24"/>
          <w:szCs w:val="24"/>
        </w:rPr>
        <w:t>4</w:t>
      </w:r>
      <w:r w:rsidRPr="003D032F">
        <w:rPr>
          <w:rFonts w:ascii="微软雅黑" w:eastAsia="微软雅黑" w:hAnsi="微软雅黑" w:hint="eastAsia"/>
          <w:sz w:val="24"/>
          <w:szCs w:val="24"/>
        </w:rPr>
        <w:t>、《作为教育家的叔本华》：[德]尼采著，周国平译，译林出版社2014年4月出版</w:t>
      </w:r>
      <w:r w:rsidRPr="003D032F">
        <w:rPr>
          <w:rFonts w:ascii="微软雅黑" w:eastAsia="微软雅黑" w:hAnsi="微软雅黑"/>
          <w:sz w:val="24"/>
          <w:szCs w:val="24"/>
        </w:rPr>
        <w:t>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/>
          <w:sz w:val="24"/>
          <w:szCs w:val="24"/>
        </w:rPr>
      </w:pPr>
      <w:r w:rsidRPr="003D032F">
        <w:rPr>
          <w:rFonts w:ascii="微软雅黑" w:eastAsia="微软雅黑" w:hAnsi="微软雅黑"/>
          <w:sz w:val="24"/>
          <w:szCs w:val="24"/>
        </w:rPr>
        <w:t>5</w:t>
      </w:r>
      <w:r w:rsidRPr="003D032F">
        <w:rPr>
          <w:rFonts w:ascii="微软雅黑" w:eastAsia="微软雅黑" w:hAnsi="微软雅黑" w:hint="eastAsia"/>
          <w:sz w:val="24"/>
          <w:szCs w:val="24"/>
        </w:rPr>
        <w:t>、《全面小康热点面对面—理论热点面对面2016》：</w:t>
      </w:r>
      <w:r w:rsidRPr="003D032F">
        <w:rPr>
          <w:rFonts w:ascii="微软雅黑" w:eastAsia="微软雅黑" w:hAnsi="微软雅黑"/>
          <w:sz w:val="24"/>
          <w:szCs w:val="24"/>
        </w:rPr>
        <w:t>由</w:t>
      </w:r>
      <w:r w:rsidRPr="003D032F">
        <w:rPr>
          <w:rFonts w:ascii="微软雅黑" w:eastAsia="微软雅黑" w:hAnsi="微软雅黑" w:hint="eastAsia"/>
          <w:sz w:val="24"/>
          <w:szCs w:val="24"/>
        </w:rPr>
        <w:t>中共中央宣传部理论局编写</w:t>
      </w:r>
      <w:r w:rsidRPr="003D032F">
        <w:rPr>
          <w:rFonts w:ascii="微软雅黑" w:eastAsia="微软雅黑" w:hAnsi="微软雅黑"/>
          <w:sz w:val="24"/>
          <w:szCs w:val="24"/>
        </w:rPr>
        <w:t>，</w:t>
      </w:r>
      <w:r w:rsidRPr="003D032F">
        <w:rPr>
          <w:rFonts w:ascii="微软雅黑" w:eastAsia="微软雅黑" w:hAnsi="微软雅黑" w:hint="eastAsia"/>
          <w:sz w:val="24"/>
          <w:szCs w:val="24"/>
        </w:rPr>
        <w:t>学习出版社、人民出版社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 w:hint="eastAsia"/>
          <w:sz w:val="24"/>
          <w:szCs w:val="24"/>
        </w:rPr>
        <w:t>201</w:t>
      </w:r>
      <w:r w:rsidRPr="003D032F">
        <w:rPr>
          <w:rFonts w:ascii="微软雅黑" w:eastAsia="微软雅黑" w:hAnsi="微软雅黑"/>
          <w:sz w:val="24"/>
          <w:szCs w:val="24"/>
        </w:rPr>
        <w:t>6</w:t>
      </w:r>
      <w:r w:rsidRPr="003D032F">
        <w:rPr>
          <w:rFonts w:ascii="微软雅黑" w:eastAsia="微软雅黑" w:hAnsi="微软雅黑" w:hint="eastAsia"/>
          <w:sz w:val="24"/>
          <w:szCs w:val="24"/>
        </w:rPr>
        <w:t>年</w:t>
      </w:r>
      <w:r w:rsidRPr="003D032F">
        <w:rPr>
          <w:rFonts w:ascii="微软雅黑" w:eastAsia="微软雅黑" w:hAnsi="微软雅黑"/>
          <w:sz w:val="24"/>
          <w:szCs w:val="24"/>
        </w:rPr>
        <w:t>1</w:t>
      </w:r>
      <w:r w:rsidRPr="003D032F">
        <w:rPr>
          <w:rFonts w:ascii="微软雅黑" w:eastAsia="微软雅黑" w:hAnsi="微软雅黑" w:hint="eastAsia"/>
          <w:sz w:val="24"/>
          <w:szCs w:val="24"/>
        </w:rPr>
        <w:t>月</w:t>
      </w:r>
      <w:r w:rsidRPr="003D032F">
        <w:rPr>
          <w:rFonts w:ascii="微软雅黑" w:eastAsia="微软雅黑" w:hAnsi="微软雅黑"/>
          <w:sz w:val="24"/>
          <w:szCs w:val="24"/>
        </w:rPr>
        <w:t>出版。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 w:hint="eastAsia"/>
          <w:sz w:val="24"/>
          <w:szCs w:val="24"/>
        </w:rPr>
        <w:t>6、</w:t>
      </w:r>
      <w:r w:rsidRPr="003D032F">
        <w:rPr>
          <w:rFonts w:ascii="微软雅黑" w:eastAsia="微软雅黑" w:hAnsi="微软雅黑"/>
          <w:sz w:val="24"/>
          <w:szCs w:val="24"/>
        </w:rPr>
        <w:t>《中国抗日战争史简明读本》</w:t>
      </w:r>
      <w:r w:rsidRPr="003D032F">
        <w:rPr>
          <w:rFonts w:ascii="微软雅黑" w:eastAsia="微软雅黑" w:hAnsi="微软雅黑" w:hint="eastAsia"/>
          <w:sz w:val="24"/>
          <w:szCs w:val="24"/>
        </w:rPr>
        <w:t>：由</w:t>
      </w:r>
      <w:r w:rsidRPr="003D032F">
        <w:rPr>
          <w:rFonts w:ascii="微软雅黑" w:eastAsia="微软雅黑" w:hAnsi="微软雅黑"/>
          <w:sz w:val="24"/>
          <w:szCs w:val="24"/>
        </w:rPr>
        <w:t>《中国抗日战争史简明读本》编写组编著</w:t>
      </w:r>
      <w:r w:rsidRPr="003D032F"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人民出版社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2015年5月</w:t>
      </w:r>
      <w:r w:rsidRPr="003D032F">
        <w:rPr>
          <w:rFonts w:ascii="微软雅黑" w:eastAsia="微软雅黑" w:hAnsi="微软雅黑" w:hint="eastAsia"/>
          <w:sz w:val="24"/>
          <w:szCs w:val="24"/>
        </w:rPr>
        <w:t>出版。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/>
          <w:sz w:val="24"/>
          <w:szCs w:val="24"/>
        </w:rPr>
        <w:t>7</w:t>
      </w:r>
      <w:r w:rsidRPr="003D032F">
        <w:rPr>
          <w:rFonts w:ascii="微软雅黑" w:eastAsia="微软雅黑" w:hAnsi="微软雅黑" w:hint="eastAsia"/>
          <w:sz w:val="24"/>
          <w:szCs w:val="24"/>
        </w:rPr>
        <w:t>、《十论党的宗旨 重读〈为人民服务〉》：高占祥著</w:t>
      </w:r>
      <w:r w:rsidRPr="003D032F">
        <w:rPr>
          <w:rFonts w:ascii="微软雅黑" w:eastAsia="微软雅黑" w:hAnsi="微软雅黑"/>
          <w:sz w:val="24"/>
          <w:szCs w:val="24"/>
        </w:rPr>
        <w:t>，</w:t>
      </w:r>
      <w:r w:rsidRPr="003D032F">
        <w:rPr>
          <w:rFonts w:ascii="微软雅黑" w:eastAsia="微软雅黑" w:hAnsi="微软雅黑" w:hint="eastAsia"/>
          <w:sz w:val="24"/>
          <w:szCs w:val="24"/>
        </w:rPr>
        <w:t>安徽人民出版社、北京时代华文书局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 w:hint="eastAsia"/>
          <w:sz w:val="24"/>
          <w:szCs w:val="24"/>
        </w:rPr>
        <w:t>2013年7月1日出版。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/>
          <w:sz w:val="24"/>
          <w:szCs w:val="24"/>
        </w:rPr>
        <w:t>8、《马克思恩格斯列宁哲学论述摘编》（党员干部读本）</w:t>
      </w:r>
      <w:r w:rsidRPr="003D032F">
        <w:rPr>
          <w:rFonts w:ascii="微软雅黑" w:eastAsia="微软雅黑" w:hAnsi="微软雅黑" w:hint="eastAsia"/>
          <w:sz w:val="24"/>
          <w:szCs w:val="24"/>
        </w:rPr>
        <w:t>：</w:t>
      </w:r>
      <w:r w:rsidRPr="003D032F">
        <w:rPr>
          <w:rFonts w:ascii="微软雅黑" w:eastAsia="微软雅黑" w:hAnsi="微软雅黑"/>
          <w:sz w:val="24"/>
          <w:szCs w:val="24"/>
        </w:rPr>
        <w:t xml:space="preserve"> 中共中央编译局编</w:t>
      </w:r>
      <w:r w:rsidRPr="003D032F"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中央编译出版社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2015年5月</w:t>
      </w:r>
      <w:r w:rsidRPr="003D032F">
        <w:rPr>
          <w:rFonts w:ascii="微软雅黑" w:eastAsia="微软雅黑" w:hAnsi="微软雅黑" w:hint="eastAsia"/>
          <w:sz w:val="24"/>
          <w:szCs w:val="24"/>
        </w:rPr>
        <w:t>出版。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/>
          <w:sz w:val="24"/>
          <w:szCs w:val="24"/>
        </w:rPr>
        <w:lastRenderedPageBreak/>
        <w:t>9、《</w:t>
      </w:r>
      <w:r w:rsidRPr="003D032F">
        <w:rPr>
          <w:rFonts w:ascii="微软雅黑" w:eastAsia="微软雅黑" w:hAnsi="微软雅黑" w:hint="eastAsia"/>
          <w:sz w:val="24"/>
          <w:szCs w:val="24"/>
        </w:rPr>
        <w:t>“</w:t>
      </w:r>
      <w:r w:rsidRPr="003D032F">
        <w:rPr>
          <w:rFonts w:ascii="微软雅黑" w:eastAsia="微软雅黑" w:hAnsi="微软雅黑"/>
          <w:sz w:val="24"/>
          <w:szCs w:val="24"/>
        </w:rPr>
        <w:t>一带一路”机遇与挑战</w:t>
      </w:r>
      <w:r w:rsidRPr="003D032F">
        <w:rPr>
          <w:rFonts w:ascii="微软雅黑" w:eastAsia="微软雅黑" w:hAnsi="微软雅黑" w:hint="eastAsia"/>
          <w:sz w:val="24"/>
          <w:szCs w:val="24"/>
        </w:rPr>
        <w:t>》：</w:t>
      </w:r>
      <w:r w:rsidRPr="003D032F">
        <w:rPr>
          <w:rFonts w:ascii="微软雅黑" w:eastAsia="微软雅黑" w:hAnsi="微软雅黑"/>
          <w:sz w:val="24"/>
          <w:szCs w:val="24"/>
        </w:rPr>
        <w:t>王义</w:t>
      </w:r>
      <w:proofErr w:type="gramStart"/>
      <w:r w:rsidRPr="003D032F">
        <w:rPr>
          <w:rFonts w:ascii="微软雅黑" w:eastAsia="微软雅黑" w:hAnsi="微软雅黑"/>
          <w:sz w:val="24"/>
          <w:szCs w:val="24"/>
        </w:rPr>
        <w:t>桅</w:t>
      </w:r>
      <w:proofErr w:type="gramEnd"/>
      <w:r w:rsidRPr="003D032F">
        <w:rPr>
          <w:rFonts w:ascii="微软雅黑" w:eastAsia="微软雅黑" w:hAnsi="微软雅黑"/>
          <w:sz w:val="24"/>
          <w:szCs w:val="24"/>
        </w:rPr>
        <w:t>著</w:t>
      </w:r>
      <w:r w:rsidRPr="003D032F"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人民出版社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2015年5月</w:t>
      </w:r>
      <w:r w:rsidRPr="003D032F">
        <w:rPr>
          <w:rFonts w:ascii="微软雅黑" w:eastAsia="微软雅黑" w:hAnsi="微软雅黑" w:hint="eastAsia"/>
          <w:sz w:val="24"/>
          <w:szCs w:val="24"/>
        </w:rPr>
        <w:t>出版</w:t>
      </w:r>
      <w:r w:rsidRPr="003D032F">
        <w:rPr>
          <w:rFonts w:ascii="微软雅黑" w:eastAsia="微软雅黑" w:hAnsi="微软雅黑"/>
          <w:sz w:val="24"/>
          <w:szCs w:val="24"/>
        </w:rPr>
        <w:t>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/>
          <w:sz w:val="24"/>
          <w:szCs w:val="24"/>
        </w:rPr>
        <w:t>10</w:t>
      </w:r>
      <w:r w:rsidRPr="003D032F">
        <w:rPr>
          <w:rFonts w:ascii="微软雅黑" w:eastAsia="微软雅黑" w:hAnsi="微软雅黑" w:hint="eastAsia"/>
          <w:sz w:val="24"/>
          <w:szCs w:val="24"/>
        </w:rPr>
        <w:t>、</w:t>
      </w:r>
      <w:r w:rsidRPr="003D032F">
        <w:rPr>
          <w:rFonts w:ascii="微软雅黑" w:eastAsia="微软雅黑" w:hAnsi="微软雅黑"/>
          <w:sz w:val="24"/>
          <w:szCs w:val="24"/>
        </w:rPr>
        <w:t>《</w:t>
      </w:r>
      <w:r w:rsidRPr="003D032F">
        <w:rPr>
          <w:rFonts w:ascii="微软雅黑" w:eastAsia="微软雅黑" w:hAnsi="微软雅黑" w:hint="eastAsia"/>
          <w:sz w:val="24"/>
          <w:szCs w:val="24"/>
        </w:rPr>
        <w:t>抗日战争</w:t>
      </w:r>
      <w:r w:rsidRPr="003D032F">
        <w:rPr>
          <w:rFonts w:ascii="微软雅黑" w:eastAsia="微软雅黑" w:hAnsi="微软雅黑"/>
          <w:sz w:val="24"/>
          <w:szCs w:val="24"/>
        </w:rPr>
        <w:t>》</w:t>
      </w:r>
      <w:r w:rsidRPr="003D032F">
        <w:rPr>
          <w:rFonts w:ascii="微软雅黑" w:eastAsia="微软雅黑" w:hAnsi="微软雅黑" w:hint="eastAsia"/>
          <w:sz w:val="24"/>
          <w:szCs w:val="24"/>
        </w:rPr>
        <w:t>（1</w:t>
      </w:r>
      <w:r w:rsidRPr="003D032F">
        <w:rPr>
          <w:rFonts w:ascii="微软雅黑" w:eastAsia="微软雅黑" w:hAnsi="微软雅黑"/>
          <w:sz w:val="24"/>
          <w:szCs w:val="24"/>
        </w:rPr>
        <w:t>-3</w:t>
      </w:r>
      <w:r w:rsidRPr="003D032F">
        <w:rPr>
          <w:rFonts w:ascii="微软雅黑" w:eastAsia="微软雅黑" w:hAnsi="微软雅黑" w:hint="eastAsia"/>
          <w:sz w:val="24"/>
          <w:szCs w:val="24"/>
        </w:rPr>
        <w:t>卷</w:t>
      </w:r>
      <w:r w:rsidRPr="003D032F">
        <w:rPr>
          <w:rFonts w:ascii="微软雅黑" w:eastAsia="微软雅黑" w:hAnsi="微软雅黑"/>
          <w:sz w:val="24"/>
          <w:szCs w:val="24"/>
        </w:rPr>
        <w:t>）</w:t>
      </w:r>
      <w:r w:rsidRPr="003D032F">
        <w:rPr>
          <w:rFonts w:ascii="微软雅黑" w:eastAsia="微软雅黑" w:hAnsi="微软雅黑" w:hint="eastAsia"/>
          <w:sz w:val="24"/>
          <w:szCs w:val="24"/>
        </w:rPr>
        <w:t>：</w:t>
      </w:r>
      <w:r w:rsidRPr="003D032F">
        <w:rPr>
          <w:rFonts w:ascii="微软雅黑" w:eastAsia="微软雅黑" w:hAnsi="微软雅黑"/>
          <w:sz w:val="24"/>
          <w:szCs w:val="24"/>
        </w:rPr>
        <w:t>王</w:t>
      </w:r>
      <w:proofErr w:type="gramStart"/>
      <w:r w:rsidRPr="003D032F">
        <w:rPr>
          <w:rFonts w:ascii="微软雅黑" w:eastAsia="微软雅黑" w:hAnsi="微软雅黑"/>
          <w:sz w:val="24"/>
          <w:szCs w:val="24"/>
        </w:rPr>
        <w:t>树增著</w:t>
      </w:r>
      <w:proofErr w:type="gramEnd"/>
      <w:r w:rsidRPr="003D032F"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人民文学出版社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2015年9月</w:t>
      </w:r>
      <w:r w:rsidRPr="003D032F">
        <w:rPr>
          <w:rFonts w:ascii="微软雅黑" w:eastAsia="微软雅黑" w:hAnsi="微软雅黑" w:hint="eastAsia"/>
          <w:sz w:val="24"/>
          <w:szCs w:val="24"/>
        </w:rPr>
        <w:t>出版</w:t>
      </w:r>
      <w:r w:rsidRPr="003D032F">
        <w:rPr>
          <w:rFonts w:ascii="微软雅黑" w:eastAsia="微软雅黑" w:hAnsi="微软雅黑"/>
          <w:sz w:val="24"/>
          <w:szCs w:val="24"/>
        </w:rPr>
        <w:t>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/>
          <w:sz w:val="24"/>
          <w:szCs w:val="24"/>
        </w:rPr>
        <w:t>11</w:t>
      </w:r>
      <w:r w:rsidRPr="003D032F">
        <w:rPr>
          <w:rFonts w:ascii="微软雅黑" w:eastAsia="微软雅黑" w:hAnsi="微软雅黑" w:hint="eastAsia"/>
          <w:sz w:val="24"/>
          <w:szCs w:val="24"/>
        </w:rPr>
        <w:t>、《谢觉哉家书</w:t>
      </w:r>
      <w:r w:rsidRPr="003D032F">
        <w:rPr>
          <w:rFonts w:ascii="微软雅黑" w:eastAsia="微软雅黑" w:hAnsi="微软雅黑"/>
          <w:sz w:val="24"/>
          <w:szCs w:val="24"/>
        </w:rPr>
        <w:t>》</w:t>
      </w:r>
      <w:r w:rsidRPr="003D032F">
        <w:rPr>
          <w:rFonts w:ascii="微软雅黑" w:eastAsia="微软雅黑" w:hAnsi="微软雅黑" w:hint="eastAsia"/>
          <w:sz w:val="24"/>
          <w:szCs w:val="24"/>
        </w:rPr>
        <w:t>：</w:t>
      </w:r>
      <w:r w:rsidRPr="003D032F">
        <w:rPr>
          <w:rFonts w:ascii="微软雅黑" w:eastAsia="微软雅黑" w:hAnsi="微软雅黑"/>
          <w:sz w:val="24"/>
          <w:szCs w:val="24"/>
        </w:rPr>
        <w:t>谢</w:t>
      </w:r>
      <w:proofErr w:type="gramStart"/>
      <w:r w:rsidRPr="003D032F">
        <w:rPr>
          <w:rFonts w:ascii="微软雅黑" w:eastAsia="微软雅黑" w:hAnsi="微软雅黑"/>
          <w:sz w:val="24"/>
          <w:szCs w:val="24"/>
        </w:rPr>
        <w:t>觉哉著</w:t>
      </w:r>
      <w:proofErr w:type="gramEnd"/>
      <w:r w:rsidRPr="003D032F">
        <w:rPr>
          <w:rFonts w:ascii="微软雅黑" w:eastAsia="微软雅黑" w:hAnsi="微软雅黑"/>
          <w:sz w:val="24"/>
          <w:szCs w:val="24"/>
        </w:rPr>
        <w:t>,谢飞编选</w:t>
      </w:r>
      <w:r w:rsidRPr="003D032F"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生活</w:t>
      </w:r>
      <w:r w:rsidRPr="003D032F">
        <w:rPr>
          <w:rFonts w:ascii="微软雅黑" w:eastAsia="微软雅黑" w:hAnsi="微软雅黑" w:hint="eastAsia"/>
          <w:sz w:val="24"/>
          <w:szCs w:val="24"/>
        </w:rPr>
        <w:t>·</w:t>
      </w:r>
      <w:r w:rsidRPr="003D032F">
        <w:rPr>
          <w:rFonts w:ascii="微软雅黑" w:eastAsia="微软雅黑" w:hAnsi="微软雅黑"/>
          <w:sz w:val="24"/>
          <w:szCs w:val="24"/>
        </w:rPr>
        <w:t>读书</w:t>
      </w:r>
      <w:r w:rsidRPr="003D032F">
        <w:rPr>
          <w:rFonts w:ascii="微软雅黑" w:eastAsia="微软雅黑" w:hAnsi="微软雅黑" w:hint="eastAsia"/>
          <w:sz w:val="24"/>
          <w:szCs w:val="24"/>
        </w:rPr>
        <w:t>·</w:t>
      </w:r>
      <w:r w:rsidRPr="003D032F">
        <w:rPr>
          <w:rFonts w:ascii="微软雅黑" w:eastAsia="微软雅黑" w:hAnsi="微软雅黑"/>
          <w:sz w:val="24"/>
          <w:szCs w:val="24"/>
        </w:rPr>
        <w:t>新知三联书店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2015年7月</w:t>
      </w:r>
      <w:r w:rsidRPr="003D032F">
        <w:rPr>
          <w:rFonts w:ascii="微软雅黑" w:eastAsia="微软雅黑" w:hAnsi="微软雅黑" w:hint="eastAsia"/>
          <w:sz w:val="24"/>
          <w:szCs w:val="24"/>
        </w:rPr>
        <w:t>出版</w:t>
      </w:r>
      <w:r w:rsidRPr="003D032F">
        <w:rPr>
          <w:rFonts w:ascii="微软雅黑" w:eastAsia="微软雅黑" w:hAnsi="微软雅黑"/>
          <w:sz w:val="24"/>
          <w:szCs w:val="24"/>
        </w:rPr>
        <w:t>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/>
          <w:sz w:val="24"/>
          <w:szCs w:val="24"/>
        </w:rPr>
        <w:t>12</w:t>
      </w:r>
      <w:r w:rsidRPr="003D032F">
        <w:rPr>
          <w:rFonts w:ascii="微软雅黑" w:eastAsia="微软雅黑" w:hAnsi="微软雅黑" w:hint="eastAsia"/>
          <w:sz w:val="24"/>
          <w:szCs w:val="24"/>
        </w:rPr>
        <w:t>、《工业4.0大革命</w:t>
      </w:r>
      <w:r w:rsidRPr="003D032F">
        <w:rPr>
          <w:rFonts w:ascii="微软雅黑" w:eastAsia="微软雅黑" w:hAnsi="微软雅黑"/>
          <w:sz w:val="24"/>
          <w:szCs w:val="24"/>
        </w:rPr>
        <w:t>》</w:t>
      </w:r>
      <w:r w:rsidRPr="003D032F">
        <w:rPr>
          <w:rFonts w:ascii="微软雅黑" w:eastAsia="微软雅黑" w:hAnsi="微软雅黑" w:hint="eastAsia"/>
          <w:sz w:val="24"/>
          <w:szCs w:val="24"/>
        </w:rPr>
        <w:t>：</w:t>
      </w:r>
      <w:r w:rsidRPr="003D032F">
        <w:rPr>
          <w:rFonts w:ascii="微软雅黑" w:eastAsia="微软雅黑" w:hAnsi="微软雅黑"/>
          <w:sz w:val="24"/>
          <w:szCs w:val="24"/>
        </w:rPr>
        <w:t>水木然著</w:t>
      </w:r>
      <w:r w:rsidRPr="003D032F"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电子工业出版社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2015年3月</w:t>
      </w:r>
      <w:r w:rsidRPr="003D032F">
        <w:rPr>
          <w:rFonts w:ascii="微软雅黑" w:eastAsia="微软雅黑" w:hAnsi="微软雅黑" w:hint="eastAsia"/>
          <w:sz w:val="24"/>
          <w:szCs w:val="24"/>
        </w:rPr>
        <w:t>出版</w:t>
      </w:r>
      <w:r w:rsidRPr="003D032F">
        <w:rPr>
          <w:rFonts w:ascii="微软雅黑" w:eastAsia="微软雅黑" w:hAnsi="微软雅黑"/>
          <w:sz w:val="24"/>
          <w:szCs w:val="24"/>
        </w:rPr>
        <w:t>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/>
          <w:sz w:val="24"/>
          <w:szCs w:val="24"/>
        </w:rPr>
      </w:pPr>
      <w:r w:rsidRPr="003D032F">
        <w:rPr>
          <w:rFonts w:ascii="微软雅黑" w:eastAsia="微软雅黑" w:hAnsi="微软雅黑"/>
          <w:sz w:val="24"/>
          <w:szCs w:val="24"/>
        </w:rPr>
        <w:t>13</w:t>
      </w:r>
      <w:r w:rsidRPr="003D032F">
        <w:rPr>
          <w:rFonts w:ascii="微软雅黑" w:eastAsia="微软雅黑" w:hAnsi="微软雅黑" w:hint="eastAsia"/>
          <w:sz w:val="24"/>
          <w:szCs w:val="24"/>
        </w:rPr>
        <w:t>、</w:t>
      </w:r>
      <w:r w:rsidRPr="003D032F">
        <w:rPr>
          <w:rFonts w:ascii="微软雅黑" w:eastAsia="微软雅黑" w:hAnsi="微软雅黑"/>
          <w:sz w:val="24"/>
          <w:szCs w:val="24"/>
        </w:rPr>
        <w:t>《</w:t>
      </w:r>
      <w:r w:rsidRPr="003D032F">
        <w:rPr>
          <w:rFonts w:ascii="微软雅黑" w:eastAsia="微软雅黑" w:hAnsi="微软雅黑" w:hint="eastAsia"/>
          <w:sz w:val="24"/>
          <w:szCs w:val="24"/>
        </w:rPr>
        <w:t>历史</w:t>
      </w:r>
      <w:r w:rsidRPr="003D032F">
        <w:rPr>
          <w:rFonts w:ascii="微软雅黑" w:eastAsia="微软雅黑" w:hAnsi="微软雅黑"/>
          <w:sz w:val="24"/>
          <w:szCs w:val="24"/>
        </w:rPr>
        <w:t>转折中的邓小平》</w:t>
      </w:r>
      <w:r w:rsidRPr="003D032F">
        <w:rPr>
          <w:rFonts w:ascii="微软雅黑" w:eastAsia="微软雅黑" w:hAnsi="微软雅黑" w:hint="eastAsia"/>
          <w:sz w:val="24"/>
          <w:szCs w:val="24"/>
        </w:rPr>
        <w:t>：</w:t>
      </w:r>
      <w:r w:rsidRPr="003D032F">
        <w:rPr>
          <w:rFonts w:ascii="微软雅黑" w:eastAsia="微软雅黑" w:hAnsi="微软雅黑"/>
          <w:sz w:val="24"/>
          <w:szCs w:val="24"/>
        </w:rPr>
        <w:t>龙平平等著</w:t>
      </w:r>
      <w:r w:rsidRPr="003D032F"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四川人民出版社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2014</w:t>
      </w:r>
      <w:r w:rsidRPr="003D032F">
        <w:rPr>
          <w:rFonts w:ascii="微软雅黑" w:eastAsia="微软雅黑" w:hAnsi="微软雅黑" w:hint="eastAsia"/>
          <w:sz w:val="24"/>
          <w:szCs w:val="24"/>
        </w:rPr>
        <w:t>年8月</w:t>
      </w:r>
      <w:r w:rsidRPr="003D032F">
        <w:rPr>
          <w:rFonts w:ascii="微软雅黑" w:eastAsia="微软雅黑" w:hAnsi="微软雅黑"/>
          <w:sz w:val="24"/>
          <w:szCs w:val="24"/>
        </w:rPr>
        <w:t>出版</w:t>
      </w:r>
      <w:r w:rsidRPr="003D032F">
        <w:rPr>
          <w:rFonts w:ascii="微软雅黑" w:eastAsia="微软雅黑" w:hAnsi="微软雅黑" w:hint="eastAsia"/>
          <w:sz w:val="24"/>
          <w:szCs w:val="24"/>
        </w:rPr>
        <w:t>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/>
          <w:sz w:val="24"/>
          <w:szCs w:val="24"/>
        </w:rPr>
        <w:t>14</w:t>
      </w:r>
      <w:r w:rsidRPr="003D032F">
        <w:rPr>
          <w:rFonts w:ascii="微软雅黑" w:eastAsia="微软雅黑" w:hAnsi="微软雅黑" w:hint="eastAsia"/>
          <w:sz w:val="24"/>
          <w:szCs w:val="24"/>
        </w:rPr>
        <w:t>、</w:t>
      </w:r>
      <w:r w:rsidRPr="003D032F">
        <w:rPr>
          <w:rFonts w:ascii="微软雅黑" w:eastAsia="微软雅黑" w:hAnsi="微软雅黑"/>
          <w:sz w:val="24"/>
          <w:szCs w:val="24"/>
        </w:rPr>
        <w:t>《</w:t>
      </w:r>
      <w:r w:rsidRPr="003D032F">
        <w:rPr>
          <w:rFonts w:ascii="微软雅黑" w:eastAsia="微软雅黑" w:hAnsi="微软雅黑" w:hint="eastAsia"/>
          <w:sz w:val="24"/>
          <w:szCs w:val="24"/>
        </w:rPr>
        <w:t>苦难</w:t>
      </w:r>
      <w:r w:rsidRPr="003D032F">
        <w:rPr>
          <w:rFonts w:ascii="微软雅黑" w:eastAsia="微软雅黑" w:hAnsi="微软雅黑"/>
          <w:sz w:val="24"/>
          <w:szCs w:val="24"/>
        </w:rPr>
        <w:t>辉煌》</w:t>
      </w:r>
      <w:r w:rsidRPr="003D032F">
        <w:rPr>
          <w:rFonts w:ascii="微软雅黑" w:eastAsia="微软雅黑" w:hAnsi="微软雅黑" w:hint="eastAsia"/>
          <w:sz w:val="24"/>
          <w:szCs w:val="24"/>
        </w:rPr>
        <w:t>：</w:t>
      </w:r>
      <w:r w:rsidRPr="003D032F">
        <w:rPr>
          <w:rFonts w:ascii="微软雅黑" w:eastAsia="微软雅黑" w:hAnsi="微软雅黑"/>
          <w:sz w:val="24"/>
          <w:szCs w:val="24"/>
        </w:rPr>
        <w:t>金</w:t>
      </w:r>
      <w:proofErr w:type="gramStart"/>
      <w:r w:rsidRPr="003D032F">
        <w:rPr>
          <w:rFonts w:ascii="微软雅黑" w:eastAsia="微软雅黑" w:hAnsi="微软雅黑"/>
          <w:sz w:val="24"/>
          <w:szCs w:val="24"/>
        </w:rPr>
        <w:t>一</w:t>
      </w:r>
      <w:proofErr w:type="gramEnd"/>
      <w:r w:rsidRPr="003D032F">
        <w:rPr>
          <w:rFonts w:ascii="微软雅黑" w:eastAsia="微软雅黑" w:hAnsi="微软雅黑"/>
          <w:sz w:val="24"/>
          <w:szCs w:val="24"/>
        </w:rPr>
        <w:t>南著</w:t>
      </w:r>
      <w:r w:rsidRPr="003D032F"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华艺出版社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/>
          <w:sz w:val="24"/>
          <w:szCs w:val="24"/>
        </w:rPr>
        <w:t>2009年1月</w:t>
      </w:r>
      <w:r w:rsidRPr="003D032F">
        <w:rPr>
          <w:rFonts w:ascii="微软雅黑" w:eastAsia="微软雅黑" w:hAnsi="微软雅黑" w:hint="eastAsia"/>
          <w:sz w:val="24"/>
          <w:szCs w:val="24"/>
        </w:rPr>
        <w:t>出版</w:t>
      </w:r>
      <w:r w:rsidRPr="003D032F">
        <w:rPr>
          <w:rFonts w:ascii="微软雅黑" w:eastAsia="微软雅黑" w:hAnsi="微软雅黑"/>
          <w:sz w:val="24"/>
          <w:szCs w:val="24"/>
        </w:rPr>
        <w:t>。</w:t>
      </w:r>
    </w:p>
    <w:p w:rsid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 w:hint="eastAsia"/>
          <w:sz w:val="24"/>
          <w:szCs w:val="24"/>
        </w:rPr>
        <w:t>15、《大国教育战略研究》：徐辉著，浙江教育出版社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 w:hint="eastAsia"/>
          <w:sz w:val="24"/>
          <w:szCs w:val="24"/>
        </w:rPr>
        <w:t>2014年11月出版。</w:t>
      </w:r>
    </w:p>
    <w:p w:rsid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 w:hint="eastAsia"/>
          <w:sz w:val="24"/>
          <w:szCs w:val="24"/>
        </w:rPr>
        <w:t>16、《善恶之源》：[美]</w:t>
      </w:r>
      <w:r w:rsidRPr="003D032F">
        <w:rPr>
          <w:rFonts w:ascii="微软雅黑" w:eastAsia="微软雅黑" w:hAnsi="微软雅黑"/>
          <w:sz w:val="24"/>
          <w:szCs w:val="24"/>
        </w:rPr>
        <w:t> </w:t>
      </w:r>
      <w:r w:rsidRPr="003D032F">
        <w:rPr>
          <w:rFonts w:ascii="微软雅黑" w:eastAsia="微软雅黑" w:hAnsi="微软雅黑" w:hint="eastAsia"/>
          <w:sz w:val="24"/>
          <w:szCs w:val="24"/>
        </w:rPr>
        <w:t>保罗·布卢姆（Paul Bloom）著，浙江人民出版社2015年版。</w:t>
      </w:r>
    </w:p>
    <w:p w:rsid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 w:hint="eastAsia"/>
          <w:sz w:val="24"/>
          <w:szCs w:val="24"/>
        </w:rPr>
        <w:t>17、《总体国家安全观干部读本》：《总体国家安全观干部读本》编委会编，人民出版社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 w:hint="eastAsia"/>
          <w:sz w:val="24"/>
          <w:szCs w:val="24"/>
        </w:rPr>
        <w:t>2016年4月出版。</w:t>
      </w:r>
    </w:p>
    <w:p w:rsid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 w:hint="eastAsia"/>
          <w:sz w:val="24"/>
          <w:szCs w:val="24"/>
        </w:rPr>
        <w:t>18、《时间移民》：</w:t>
      </w:r>
      <w:proofErr w:type="gramStart"/>
      <w:r w:rsidRPr="003D032F">
        <w:rPr>
          <w:rFonts w:ascii="微软雅黑" w:eastAsia="微软雅黑" w:hAnsi="微软雅黑" w:hint="eastAsia"/>
          <w:sz w:val="24"/>
          <w:szCs w:val="24"/>
        </w:rPr>
        <w:t>刘慈欣</w:t>
      </w:r>
      <w:proofErr w:type="gramEnd"/>
      <w:r w:rsidRPr="003D032F">
        <w:rPr>
          <w:rFonts w:ascii="微软雅黑" w:eastAsia="微软雅黑" w:hAnsi="微软雅黑" w:hint="eastAsia"/>
          <w:sz w:val="24"/>
          <w:szCs w:val="24"/>
        </w:rPr>
        <w:t>著，江苏凤凰出版社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 w:hint="eastAsia"/>
          <w:sz w:val="24"/>
          <w:szCs w:val="24"/>
        </w:rPr>
        <w:t>2014年12月出版。</w:t>
      </w:r>
    </w:p>
    <w:p w:rsid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 w:hint="eastAsia"/>
          <w:sz w:val="24"/>
          <w:szCs w:val="24"/>
        </w:rPr>
        <w:t>19、《科学的旅程》（珍藏版）：[美]雷·斯潘根贝格、戴安娜·莫泽著，北京大学出版社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 w:hint="eastAsia"/>
          <w:sz w:val="24"/>
          <w:szCs w:val="24"/>
        </w:rPr>
        <w:t>2014年3月出版。</w:t>
      </w:r>
    </w:p>
    <w:p w:rsidR="003D032F" w:rsidRPr="003D032F" w:rsidRDefault="003D032F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 w:hint="eastAsia"/>
          <w:sz w:val="24"/>
          <w:szCs w:val="24"/>
        </w:rPr>
      </w:pPr>
      <w:r w:rsidRPr="003D032F">
        <w:rPr>
          <w:rFonts w:ascii="微软雅黑" w:eastAsia="微软雅黑" w:hAnsi="微软雅黑" w:hint="eastAsia"/>
          <w:sz w:val="24"/>
          <w:szCs w:val="24"/>
        </w:rPr>
        <w:t>20、《中国治理：依法治国让社会更加公平正义》：胡光宇著，清华大学出版社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D032F">
        <w:rPr>
          <w:rFonts w:ascii="微软雅黑" w:eastAsia="微软雅黑" w:hAnsi="微软雅黑" w:hint="eastAsia"/>
          <w:sz w:val="24"/>
          <w:szCs w:val="24"/>
        </w:rPr>
        <w:t>2015年版。</w:t>
      </w:r>
    </w:p>
    <w:p w:rsidR="00082FC3" w:rsidRPr="003D032F" w:rsidRDefault="00082FC3" w:rsidP="003D032F">
      <w:pPr>
        <w:spacing w:before="225" w:after="225" w:line="480" w:lineRule="atLeast"/>
        <w:ind w:firstLineChars="200" w:firstLine="472"/>
        <w:rPr>
          <w:rFonts w:ascii="微软雅黑" w:eastAsia="微软雅黑" w:hAnsi="微软雅黑"/>
          <w:sz w:val="24"/>
          <w:szCs w:val="24"/>
        </w:rPr>
      </w:pPr>
    </w:p>
    <w:sectPr w:rsidR="00082FC3" w:rsidRPr="003D032F">
      <w:footerReference w:type="even" r:id="rId4"/>
      <w:footerReference w:type="default" r:id="rId5"/>
      <w:pgSz w:w="11906" w:h="16838"/>
      <w:pgMar w:top="2098" w:right="1474" w:bottom="1984" w:left="1134" w:header="851" w:footer="1531" w:gutter="0"/>
      <w:cols w:space="720"/>
      <w:docGrid w:type="linesAndChars" w:linePitch="579" w:charSpace="16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D032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3D032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D032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3D032F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32F"/>
    <w:rsid w:val="00082FC3"/>
    <w:rsid w:val="003D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2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3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D032F"/>
  </w:style>
  <w:style w:type="paragraph" w:styleId="a4">
    <w:name w:val="Normal (Web)"/>
    <w:basedOn w:val="a"/>
    <w:rsid w:val="003D032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  <w:lang w:bidi="ar-SA"/>
    </w:rPr>
  </w:style>
  <w:style w:type="paragraph" w:styleId="a5">
    <w:name w:val="footer"/>
    <w:basedOn w:val="a"/>
    <w:link w:val="Char"/>
    <w:rsid w:val="003D0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har">
    <w:name w:val="页脚 Char"/>
    <w:basedOn w:val="a0"/>
    <w:link w:val="a5"/>
    <w:rsid w:val="003D032F"/>
    <w:rPr>
      <w:rFonts w:ascii="Times New Roman" w:eastAsia="仿宋_GB2312" w:hAnsi="Times New Roman" w:cs="Times New Roman"/>
      <w:spacing w:val="-6"/>
      <w:sz w:val="20"/>
      <w:szCs w:val="20"/>
      <w:lang w:bidi="he-IL"/>
    </w:rPr>
  </w:style>
  <w:style w:type="character" w:styleId="a6">
    <w:name w:val="Hyperlink"/>
    <w:basedOn w:val="a0"/>
    <w:uiPriority w:val="99"/>
    <w:unhideWhenUsed/>
    <w:rsid w:val="003D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898</Characters>
  <Application>Microsoft Office Word</Application>
  <DocSecurity>0</DocSecurity>
  <Lines>7</Lines>
  <Paragraphs>2</Paragraphs>
  <ScaleCrop>false</ScaleCrop>
  <Company>Lenovo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2016-04-22T09:32:00Z</dcterms:created>
  <dcterms:modified xsi:type="dcterms:W3CDTF">2016-04-22T09:36:00Z</dcterms:modified>
</cp:coreProperties>
</file>